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283"/>
        <w:gridCol w:w="4761"/>
      </w:tblGrid>
      <w:tr w:rsidR="00EF6A00" w:rsidRPr="00EF6A00" w:rsidTr="00EF6A00">
        <w:tc>
          <w:tcPr>
            <w:tcW w:w="4253" w:type="dxa"/>
          </w:tcPr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0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F6A00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F6A00">
              <w:rPr>
                <w:rFonts w:ascii="Times New Roman" w:hAnsi="Times New Roman" w:cs="Times New Roman"/>
                <w:szCs w:val="28"/>
              </w:rPr>
              <w:t>городского округа Кинель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F6A00" w:rsidRPr="00EF6A00" w:rsidRDefault="00EF6A00" w:rsidP="00EF6A00">
            <w:pPr>
              <w:pStyle w:val="1"/>
              <w:spacing w:line="240" w:lineRule="auto"/>
              <w:ind w:left="34" w:firstLine="0"/>
              <w:jc w:val="center"/>
              <w:rPr>
                <w:sz w:val="32"/>
              </w:rPr>
            </w:pPr>
            <w:r w:rsidRPr="00EF6A00">
              <w:rPr>
                <w:sz w:val="32"/>
              </w:rPr>
              <w:t>ПОСТАНОВЛЕНИЕ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Cs w:val="28"/>
              </w:rPr>
              <w:t>от</w:t>
            </w:r>
            <w:r w:rsidRPr="00EF6A00">
              <w:rPr>
                <w:rFonts w:ascii="Times New Roman" w:hAnsi="Times New Roman" w:cs="Times New Roman"/>
                <w:szCs w:val="28"/>
                <w:u w:val="single"/>
              </w:rPr>
              <w:t xml:space="preserve">                          </w:t>
            </w:r>
            <w:r w:rsidRPr="00EF6A00">
              <w:rPr>
                <w:rFonts w:ascii="Times New Roman" w:hAnsi="Times New Roman" w:cs="Times New Roman"/>
                <w:szCs w:val="28"/>
              </w:rPr>
              <w:t>№_______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EF6A00" w:rsidRPr="00626386" w:rsidRDefault="00626386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</w:p>
        </w:tc>
      </w:tr>
      <w:tr w:rsidR="00EF6A00" w:rsidRPr="00EF6A00" w:rsidTr="00EF6A00"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hideMark/>
          </w:tcPr>
          <w:p w:rsidR="00EF6A00" w:rsidRPr="00EF6A00" w:rsidRDefault="00EF6A00" w:rsidP="00EF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18 февраля 2021 года)</w:t>
            </w:r>
          </w:p>
        </w:tc>
      </w:tr>
    </w:tbl>
    <w:p w:rsidR="00EF6A00" w:rsidRDefault="00EF6A00" w:rsidP="00EF6A00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EF6A00" w:rsidRDefault="00EF6A00" w:rsidP="00EF6A00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Думы городского округа Кинель Самарской области от 17 декабря 2020 года № 29 «О бюджете городского округа Кинель Самарской области на 2021 год и на плановые период 2022 и 2023 годов» (в редакции от 22 апреля 2021 года)</w:t>
      </w:r>
      <w:proofErr w:type="gramEnd"/>
    </w:p>
    <w:p w:rsidR="00EF6A00" w:rsidRPr="00EF6A00" w:rsidRDefault="00EF6A00" w:rsidP="00EF6A0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A00" w:rsidRPr="00EF6A00" w:rsidRDefault="00EF6A00" w:rsidP="00EF6A00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18 февраля 2021 года), следующие изменения:</w:t>
      </w:r>
    </w:p>
    <w:p w:rsidR="00EF6A00" w:rsidRPr="00DB6FC8" w:rsidRDefault="00EF6A00" w:rsidP="00EF6A00">
      <w:pPr>
        <w:numPr>
          <w:ilvl w:val="1"/>
          <w:numId w:val="4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00">
        <w:rPr>
          <w:rFonts w:ascii="Times New Roman" w:hAnsi="Times New Roman" w:cs="Times New Roman"/>
          <w:sz w:val="28"/>
          <w:szCs w:val="28"/>
        </w:rPr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DB6FC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сумму «</w:t>
      </w:r>
      <w:r w:rsidRPr="00DB6FC8">
        <w:rPr>
          <w:rFonts w:ascii="Times New Roman" w:hAnsi="Times New Roman" w:cs="Times New Roman"/>
          <w:sz w:val="28"/>
          <w:szCs w:val="28"/>
        </w:rPr>
        <w:t xml:space="preserve">241247,619 тыс. рублей» заменить суммой «323420,565 тыс. рублей», </w:t>
      </w:r>
      <w:r w:rsidRPr="00DB6FC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сумму</w:t>
      </w:r>
      <w:r w:rsidRPr="00DB6FC8">
        <w:rPr>
          <w:rFonts w:ascii="Times New Roman" w:hAnsi="Times New Roman" w:cs="Times New Roman"/>
          <w:sz w:val="28"/>
          <w:szCs w:val="28"/>
        </w:rPr>
        <w:t xml:space="preserve"> «20343,310 тыс. рублей»</w:t>
      </w:r>
      <w:r w:rsidRPr="00DB6FC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заменить </w:t>
      </w:r>
      <w:r w:rsidRPr="00DB6FC8">
        <w:rPr>
          <w:rFonts w:ascii="Times New Roman" w:hAnsi="Times New Roman" w:cs="Times New Roman"/>
          <w:sz w:val="28"/>
          <w:szCs w:val="28"/>
        </w:rPr>
        <w:t>суммой</w:t>
      </w:r>
      <w:r w:rsidRPr="00DB6FC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B6FC8">
        <w:rPr>
          <w:rFonts w:ascii="Times New Roman" w:hAnsi="Times New Roman" w:cs="Times New Roman"/>
          <w:sz w:val="28"/>
          <w:szCs w:val="28"/>
        </w:rPr>
        <w:t>«102516,256 тыс. рублей».</w:t>
      </w:r>
      <w:proofErr w:type="gramEnd"/>
    </w:p>
    <w:p w:rsidR="00EF6A00" w:rsidRPr="00DB6FC8" w:rsidRDefault="00EF6A00" w:rsidP="00EF6A00">
      <w:pPr>
        <w:numPr>
          <w:ilvl w:val="1"/>
          <w:numId w:val="4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FC8">
        <w:rPr>
          <w:rFonts w:ascii="Times New Roman" w:hAnsi="Times New Roman" w:cs="Times New Roman"/>
          <w:sz w:val="28"/>
          <w:szCs w:val="28"/>
        </w:rPr>
        <w:t xml:space="preserve">В разделе 5: </w:t>
      </w:r>
    </w:p>
    <w:p w:rsidR="00EF6A00" w:rsidRPr="00EF6A00" w:rsidRDefault="00EF6A00" w:rsidP="00EF6A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C8">
        <w:rPr>
          <w:rFonts w:ascii="Times New Roman" w:hAnsi="Times New Roman" w:cs="Times New Roman"/>
          <w:sz w:val="28"/>
          <w:szCs w:val="28"/>
        </w:rPr>
        <w:t xml:space="preserve">в пункте 5.1. </w:t>
      </w:r>
      <w:r w:rsidRPr="00DB6FC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сумму «</w:t>
      </w:r>
      <w:r w:rsidRPr="00DB6FC8">
        <w:rPr>
          <w:rFonts w:ascii="Times New Roman" w:hAnsi="Times New Roman" w:cs="Times New Roman"/>
          <w:sz w:val="28"/>
          <w:szCs w:val="28"/>
        </w:rPr>
        <w:t xml:space="preserve">108097,744 тыс. рублей» заменить суммой «108270,690 тыс. рублей», </w:t>
      </w:r>
      <w:r w:rsidRPr="00DB6FC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сумму</w:t>
      </w:r>
      <w:r w:rsidRPr="00DB6FC8">
        <w:rPr>
          <w:rFonts w:ascii="Times New Roman" w:hAnsi="Times New Roman" w:cs="Times New Roman"/>
          <w:sz w:val="28"/>
          <w:szCs w:val="28"/>
        </w:rPr>
        <w:t xml:space="preserve"> «20343,310  тыс. рублей»</w:t>
      </w:r>
      <w:r w:rsidRPr="00DB6FC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заменить </w:t>
      </w:r>
      <w:r w:rsidRPr="00DB6FC8">
        <w:rPr>
          <w:rFonts w:ascii="Times New Roman" w:hAnsi="Times New Roman" w:cs="Times New Roman"/>
          <w:sz w:val="28"/>
          <w:szCs w:val="28"/>
        </w:rPr>
        <w:t>суммой</w:t>
      </w:r>
      <w:r w:rsidRPr="00EF6A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A00">
        <w:rPr>
          <w:rFonts w:ascii="Times New Roman" w:hAnsi="Times New Roman" w:cs="Times New Roman"/>
          <w:sz w:val="28"/>
          <w:szCs w:val="28"/>
        </w:rPr>
        <w:t>«20516,256 тыс. рублей»;</w:t>
      </w:r>
      <w:proofErr w:type="gramEnd"/>
    </w:p>
    <w:p w:rsidR="00EF6A00" w:rsidRPr="00EF6A00" w:rsidRDefault="00EF6A00" w:rsidP="00EF6A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EF6A00" w:rsidRPr="00EF6A00" w:rsidRDefault="00EF6A00" w:rsidP="00EF6A00">
      <w:pPr>
        <w:numPr>
          <w:ilvl w:val="1"/>
          <w:numId w:val="4"/>
        </w:numPr>
        <w:tabs>
          <w:tab w:val="left" w:pos="108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EF6A00" w:rsidRPr="00EF6A00" w:rsidRDefault="00EF6A00" w:rsidP="00EF6A0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EF6A00" w:rsidRPr="00EF6A00" w:rsidRDefault="00EF6A00" w:rsidP="00EF6A0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EF6A00" w:rsidRPr="00EF6A00" w:rsidRDefault="00EF6A00" w:rsidP="00EF6A0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A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EF6A00">
        <w:rPr>
          <w:rFonts w:ascii="Times New Roman" w:hAnsi="Times New Roman" w:cs="Times New Roman"/>
          <w:sz w:val="28"/>
          <w:szCs w:val="28"/>
        </w:rPr>
        <w:tab/>
      </w:r>
      <w:r w:rsidRPr="00EF6A00">
        <w:rPr>
          <w:rFonts w:ascii="Times New Roman" w:hAnsi="Times New Roman" w:cs="Times New Roman"/>
          <w:sz w:val="28"/>
          <w:szCs w:val="28"/>
        </w:rPr>
        <w:tab/>
      </w:r>
      <w:r w:rsidRPr="00EF6A00">
        <w:rPr>
          <w:rFonts w:ascii="Times New Roman" w:hAnsi="Times New Roman" w:cs="Times New Roman"/>
          <w:sz w:val="28"/>
          <w:szCs w:val="28"/>
        </w:rPr>
        <w:tab/>
      </w:r>
      <w:r w:rsidRPr="00EF6A00">
        <w:rPr>
          <w:rFonts w:ascii="Times New Roman" w:hAnsi="Times New Roman" w:cs="Times New Roman"/>
          <w:sz w:val="28"/>
          <w:szCs w:val="28"/>
        </w:rPr>
        <w:tab/>
      </w:r>
      <w:r w:rsidRPr="00EF6A00">
        <w:rPr>
          <w:rFonts w:ascii="Times New Roman" w:hAnsi="Times New Roman" w:cs="Times New Roman"/>
          <w:sz w:val="28"/>
          <w:szCs w:val="28"/>
        </w:rPr>
        <w:tab/>
      </w:r>
      <w:r w:rsidRPr="00EF6A00">
        <w:rPr>
          <w:rFonts w:ascii="Times New Roman" w:hAnsi="Times New Roman" w:cs="Times New Roman"/>
          <w:sz w:val="28"/>
          <w:szCs w:val="28"/>
        </w:rPr>
        <w:tab/>
      </w:r>
      <w:r w:rsidRPr="00EF6A00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F" w:rsidRPr="00EF6A00" w:rsidRDefault="00C822FF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EF6A00" w:rsidRPr="00EF6A00" w:rsidTr="00EF6A00">
        <w:tc>
          <w:tcPr>
            <w:tcW w:w="5070" w:type="dxa"/>
          </w:tcPr>
          <w:p w:rsidR="00EF6A00" w:rsidRPr="00EF6A00" w:rsidRDefault="00EF6A00" w:rsidP="00EF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EF6A00" w:rsidRDefault="00EF6A00" w:rsidP="00EF6A00">
      <w:pPr>
        <w:spacing w:after="0" w:line="240" w:lineRule="auto"/>
        <w:ind w:left="1080"/>
        <w:jc w:val="right"/>
        <w:rPr>
          <w:rStyle w:val="a5"/>
          <w:rFonts w:eastAsia="Times New Roman"/>
          <w:b w:val="0"/>
          <w:bCs/>
          <w:sz w:val="28"/>
          <w:szCs w:val="28"/>
        </w:rPr>
      </w:pPr>
    </w:p>
    <w:p w:rsidR="00EF6A00" w:rsidRPr="00EF6A00" w:rsidRDefault="00EF6A00" w:rsidP="00EF6A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00">
        <w:rPr>
          <w:rFonts w:ascii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r:id="rId5" w:anchor="sub_10" w:history="1">
        <w:r w:rsidRPr="00EF6A0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таблице 2</w:t>
        </w:r>
      </w:hyperlink>
      <w:r w:rsidRPr="00EF6A00">
        <w:rPr>
          <w:rFonts w:ascii="Times New Roman" w:hAnsi="Times New Roman" w:cs="Times New Roman"/>
          <w:sz w:val="28"/>
          <w:szCs w:val="28"/>
        </w:rPr>
        <w:t>.</w:t>
      </w:r>
    </w:p>
    <w:p w:rsidR="00EF6A00" w:rsidRPr="00EF6A00" w:rsidRDefault="00EF6A00" w:rsidP="00EF6A00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6A0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«Таблица 2</w:t>
      </w:r>
    </w:p>
    <w:p w:rsidR="00EF6A00" w:rsidRPr="00EF6A00" w:rsidRDefault="00EF6A00" w:rsidP="00E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00" w:rsidRPr="00EF6A00" w:rsidRDefault="00EF6A00" w:rsidP="00EF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00">
        <w:rPr>
          <w:rFonts w:ascii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560"/>
        <w:gridCol w:w="1559"/>
        <w:gridCol w:w="1559"/>
        <w:gridCol w:w="1559"/>
        <w:gridCol w:w="1560"/>
        <w:gridCol w:w="283"/>
      </w:tblGrid>
      <w:tr w:rsidR="00EF6A00" w:rsidRPr="00EF6A00" w:rsidTr="00EF6A00">
        <w:trPr>
          <w:gridAfter w:val="1"/>
          <w:wAfter w:w="28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EF6A00" w:rsidRPr="00EF6A00" w:rsidRDefault="00EF6A00" w:rsidP="00EF6A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F6A00" w:rsidRPr="00EF6A00" w:rsidTr="00EF6A00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EF6A00" w:rsidRPr="00EF6A00" w:rsidTr="00EF6A00">
        <w:trPr>
          <w:gridAfter w:val="1"/>
          <w:wAfter w:w="283" w:type="dxa"/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413,3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EF6A00" w:rsidRPr="00EF6A00" w:rsidTr="00EF6A00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EF6A00" w:rsidRPr="00EF6A00" w:rsidTr="00EF6A00">
        <w:trPr>
          <w:gridAfter w:val="1"/>
          <w:wAfter w:w="283" w:type="dxa"/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11064,39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1641,0</w:t>
            </w:r>
          </w:p>
        </w:tc>
      </w:tr>
      <w:tr w:rsidR="00EF6A00" w:rsidRPr="00EF6A00" w:rsidTr="00EF6A00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EF6A00" w:rsidRPr="00EF6A00" w:rsidTr="00EF6A00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EF6A00" w:rsidRPr="00EF6A00" w:rsidTr="00EF6A00">
        <w:trPr>
          <w:gridAfter w:val="1"/>
          <w:wAfter w:w="283" w:type="dxa"/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79594,013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17689,</w:t>
            </w:r>
            <w:r w:rsidRPr="00EF6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19293,279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13456,056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14405,0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14750,0</w:t>
            </w:r>
          </w:p>
        </w:tc>
      </w:tr>
      <w:tr w:rsidR="00EF6A00" w:rsidRPr="00EF6A00" w:rsidTr="00EF6A00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EF6A00" w:rsidRPr="00EF6A00" w:rsidTr="00EF6A00">
        <w:trPr>
          <w:gridAfter w:val="1"/>
          <w:wAfter w:w="283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215000,0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82000,0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A00" w:rsidRPr="00EF6A00" w:rsidTr="00EF6A00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EF6A00" w:rsidRPr="00EF6A00" w:rsidTr="00EF6A00">
        <w:trPr>
          <w:gridAfter w:val="1"/>
          <w:wAfter w:w="283" w:type="dxa"/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F6A00" w:rsidRPr="00EF6A00" w:rsidTr="00EF6A00">
        <w:trPr>
          <w:trHeight w:val="4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17153,987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0" w:rsidRPr="00EF6A00" w:rsidTr="00EF6A0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00" w:rsidRPr="00EF6A00" w:rsidRDefault="00EF6A00" w:rsidP="00EF6A00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6A00" w:rsidRPr="00EF6A00" w:rsidRDefault="00EF6A00" w:rsidP="00EF6A00">
            <w:pPr>
              <w:pStyle w:val="a3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F6A00" w:rsidRDefault="00EF6A00" w:rsidP="00EF6A00">
      <w:pPr>
        <w:rPr>
          <w:szCs w:val="28"/>
        </w:rPr>
        <w:sectPr w:rsidR="00EF6A00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EF6A00" w:rsidRPr="00EF6A00" w:rsidTr="00EF6A00">
        <w:tc>
          <w:tcPr>
            <w:tcW w:w="8188" w:type="dxa"/>
          </w:tcPr>
          <w:p w:rsidR="00EF6A00" w:rsidRPr="00EF6A00" w:rsidRDefault="00EF6A00" w:rsidP="00EF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EF6A00" w:rsidRPr="00EF6A00" w:rsidRDefault="00EF6A00" w:rsidP="00EF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EF6A00" w:rsidRPr="00EF6A00" w:rsidRDefault="00EF6A00" w:rsidP="00EF6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A0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EF6A00" w:rsidRDefault="00EF6A00" w:rsidP="00EF6A00">
      <w:pPr>
        <w:pStyle w:val="1"/>
        <w:spacing w:line="240" w:lineRule="auto"/>
        <w:jc w:val="center"/>
        <w:rPr>
          <w:szCs w:val="24"/>
        </w:rPr>
      </w:pPr>
    </w:p>
    <w:p w:rsidR="00EF6A00" w:rsidRDefault="00EF6A00" w:rsidP="00EF6A00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60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985"/>
        <w:gridCol w:w="1842"/>
        <w:gridCol w:w="932"/>
        <w:gridCol w:w="1417"/>
        <w:gridCol w:w="1180"/>
        <w:gridCol w:w="1290"/>
        <w:gridCol w:w="1276"/>
        <w:gridCol w:w="989"/>
        <w:gridCol w:w="992"/>
        <w:gridCol w:w="284"/>
      </w:tblGrid>
      <w:tr w:rsidR="008547E9" w:rsidRPr="008547E9" w:rsidTr="00923964">
        <w:trPr>
          <w:gridAfter w:val="1"/>
          <w:wAfter w:w="284" w:type="dxa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47E9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8547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47E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47E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47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14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8547E9" w:rsidRPr="008547E9" w:rsidTr="00923964">
        <w:trPr>
          <w:gridAfter w:val="1"/>
          <w:wAfter w:w="284" w:type="dxa"/>
          <w:tblHeader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15731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  <w:b/>
              </w:rPr>
              <w:t>60286,711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547E9">
              <w:rPr>
                <w:rFonts w:ascii="Times New Roman" w:hAnsi="Times New Roman" w:cs="Times New Roman"/>
                <w:lang w:val="en-US"/>
              </w:rPr>
              <w:t>13239</w:t>
            </w:r>
            <w:r w:rsidRPr="008547E9">
              <w:rPr>
                <w:rFonts w:ascii="Times New Roman" w:hAnsi="Times New Roman" w:cs="Times New Roman"/>
              </w:rPr>
              <w:t>,</w:t>
            </w:r>
            <w:r w:rsidRPr="008547E9">
              <w:rPr>
                <w:rFonts w:ascii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13043,641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4848,321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547E9">
              <w:rPr>
                <w:rFonts w:ascii="Times New Roman" w:hAnsi="Times New Roman" w:cs="Times New Roman"/>
              </w:rPr>
              <w:t xml:space="preserve">14405,0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14750,0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Ремонт автодорог, тротуаров (</w:t>
            </w:r>
            <w:proofErr w:type="spellStart"/>
            <w:r w:rsidRPr="008547E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54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17711,518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547E9">
              <w:rPr>
                <w:rFonts w:ascii="Times New Roman" w:hAnsi="Times New Roman" w:cs="Times New Roman"/>
                <w:lang w:val="en-US"/>
              </w:rPr>
              <w:t>4066</w:t>
            </w:r>
            <w:r w:rsidRPr="008547E9">
              <w:rPr>
                <w:rFonts w:ascii="Times New Roman" w:hAnsi="Times New Roman" w:cs="Times New Roman"/>
              </w:rPr>
              <w:t>,</w:t>
            </w:r>
            <w:r w:rsidRPr="008547E9">
              <w:rPr>
                <w:rFonts w:ascii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5666,667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7977,901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197000,000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76000,0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  <w:trHeight w:val="3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8547E9" w:rsidRPr="008547E9" w:rsidTr="00923964">
        <w:trPr>
          <w:gridAfter w:val="1"/>
          <w:wAfter w:w="284" w:type="dxa"/>
          <w:trHeight w:val="3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1570,190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382,979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557,377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629,834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  <w:trHeight w:val="3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18000,0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25,594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Итого по разделу 1</w:t>
            </w:r>
          </w:p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294,594,013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47E9">
              <w:rPr>
                <w:rFonts w:ascii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86293,279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95456,056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14405,0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14750,0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157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412,300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92,0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Муниципальное бюджетное учреждение городского округа Кинель Самарской </w:t>
            </w:r>
            <w:r w:rsidRPr="008547E9">
              <w:rPr>
                <w:rFonts w:ascii="Times New Roman" w:hAnsi="Times New Roman" w:cs="Times New Roman"/>
              </w:rPr>
              <w:lastRenderedPageBreak/>
              <w:t>области «Служба благоустройства и содержания городского округа Кинель 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2817,578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840,042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551,348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564,188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172,0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7E9">
              <w:rPr>
                <w:rFonts w:ascii="Times New Roman" w:hAnsi="Times New Roman" w:cs="Times New Roman"/>
                <w:b/>
                <w:bCs/>
              </w:rPr>
              <w:t>425,0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425,0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Ремонт мостовых сооружений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3655,878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636,648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 w:righ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642,188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689,0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157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Нанесение дорожной разметки,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5019,501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547E9">
              <w:rPr>
                <w:rFonts w:ascii="Times New Roman" w:hAnsi="Times New Roman" w:cs="Times New Roman"/>
              </w:rPr>
              <w:t>768,496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909,993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1297,012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1044,0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3.2.1.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С помощью краски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  <w:i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547E9">
              <w:rPr>
                <w:rFonts w:ascii="Times New Roman" w:hAnsi="Times New Roman" w:cs="Times New Roman"/>
                <w:b/>
                <w:i/>
              </w:rPr>
              <w:t>3322,657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289,390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909,993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1079,274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544,0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3.2.2.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С использованием пластика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  <w:i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547E9">
              <w:rPr>
                <w:rFonts w:ascii="Times New Roman" w:hAnsi="Times New Roman" w:cs="Times New Roman"/>
                <w:b/>
                <w:i/>
              </w:rPr>
              <w:t>1696,844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479,106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547E9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217,738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547E9">
              <w:rPr>
                <w:rFonts w:ascii="Times New Roman" w:hAnsi="Times New Roman" w:cs="Times New Roman"/>
                <w:i/>
              </w:rPr>
              <w:t>500,0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Модернизация светофорных объектов (включает приобретение оборудования: устройство программируемых </w:t>
            </w:r>
            <w:r w:rsidRPr="008547E9">
              <w:rPr>
                <w:rFonts w:ascii="Times New Roman" w:hAnsi="Times New Roman" w:cs="Times New Roman"/>
              </w:rPr>
              <w:lastRenderedPageBreak/>
              <w:t xml:space="preserve">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8547E9">
              <w:rPr>
                <w:rFonts w:ascii="Times New Roman" w:hAnsi="Times New Roman" w:cs="Times New Roman"/>
              </w:rPr>
              <w:t>П</w:t>
            </w:r>
            <w:proofErr w:type="gramEnd"/>
            <w:r w:rsidRPr="008547E9">
              <w:rPr>
                <w:rFonts w:ascii="Times New Roman" w:hAnsi="Times New Roman" w:cs="Times New Roman"/>
              </w:rPr>
              <w:t> 1.1.; контроллеры дорожные)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2802,311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547E9">
              <w:rPr>
                <w:rFonts w:ascii="Times New Roman" w:hAnsi="Times New Roman" w:cs="Times New Roman"/>
                <w:lang w:val="en-US"/>
              </w:rPr>
              <w:t>24</w:t>
            </w:r>
            <w:r w:rsidRPr="008547E9">
              <w:rPr>
                <w:rFonts w:ascii="Times New Roman" w:hAnsi="Times New Roman" w:cs="Times New Roman"/>
              </w:rPr>
              <w:t>,</w:t>
            </w:r>
            <w:r w:rsidRPr="008547E9">
              <w:rPr>
                <w:rFonts w:ascii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2777,778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7821,812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3687,771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1297,012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1044,0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157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Освещение в газетах «Кинельская жизнь», «Неделя </w:t>
            </w:r>
            <w:r w:rsidRPr="008547E9">
              <w:rPr>
                <w:rFonts w:ascii="Times New Roman" w:hAnsi="Times New Roman" w:cs="Times New Roman"/>
              </w:rPr>
              <w:lastRenderedPageBreak/>
              <w:t xml:space="preserve">Кинеля» и на сайте администрации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8547E9">
              <w:rPr>
                <w:rFonts w:ascii="Times New Roman" w:hAnsi="Times New Roman" w:cs="Times New Roman"/>
              </w:rPr>
              <w:lastRenderedPageBreak/>
              <w:t xml:space="preserve">учреждение «Информационный центр», </w:t>
            </w:r>
          </w:p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основной деятельности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547E9">
              <w:rPr>
                <w:rFonts w:ascii="Times New Roman" w:hAnsi="Times New Roman" w:cs="Times New Roman"/>
              </w:rPr>
              <w:t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15,0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  <w:b/>
              </w:rPr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157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r w:rsidRPr="008547E9">
              <w:rPr>
                <w:rFonts w:ascii="Times New Roman" w:hAnsi="Times New Roman" w:cs="Times New Roman"/>
              </w:rPr>
              <w:lastRenderedPageBreak/>
              <w:t>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 xml:space="preserve">2019 - </w:t>
            </w:r>
            <w:r w:rsidRPr="008547E9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lastRenderedPageBreak/>
              <w:t>17152,473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sz w:val="22"/>
                <w:szCs w:val="22"/>
              </w:rPr>
              <w:t>5909,378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sz w:val="22"/>
                <w:szCs w:val="22"/>
              </w:rPr>
              <w:t>5106,0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  <w:trHeight w:val="5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8547E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547E9">
              <w:rPr>
                <w:rFonts w:ascii="Times New Roman" w:hAnsi="Times New Roman" w:cs="Times New Roman"/>
              </w:rPr>
              <w:t xml:space="preserve"> инфекции (</w:t>
            </w:r>
            <w:r w:rsidRPr="008547E9">
              <w:rPr>
                <w:rFonts w:ascii="Times New Roman" w:hAnsi="Times New Roman" w:cs="Times New Roman"/>
                <w:lang w:val="en-US"/>
              </w:rPr>
              <w:t>COVID</w:t>
            </w:r>
            <w:r w:rsidRPr="008547E9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547E9">
              <w:rPr>
                <w:rFonts w:ascii="Times New Roman" w:hAnsi="Times New Roman" w:cs="Times New Roman"/>
              </w:rPr>
              <w:t>г</w:t>
            </w:r>
            <w:proofErr w:type="gramEnd"/>
            <w:r w:rsidRPr="008547E9">
              <w:rPr>
                <w:rFonts w:ascii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</w:tr>
      <w:tr w:rsidR="008547E9" w:rsidRPr="008547E9" w:rsidTr="00923964">
        <w:trPr>
          <w:gridAfter w:val="1"/>
          <w:wAfter w:w="284" w:type="dxa"/>
          <w:trHeight w:val="85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1,514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sz w:val="22"/>
                <w:szCs w:val="22"/>
              </w:rPr>
              <w:t>1,514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  <w:trHeight w:val="53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За счет субсидий областной бюджет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149,875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sz w:val="22"/>
                <w:szCs w:val="22"/>
              </w:rPr>
              <w:t>149,875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47E9">
              <w:rPr>
                <w:rFonts w:ascii="Times New Roman" w:hAnsi="Times New Roman" w:cs="Times New Roman"/>
              </w:rPr>
              <w:t>0</w:t>
            </w:r>
          </w:p>
        </w:tc>
      </w:tr>
      <w:tr w:rsidR="008547E9" w:rsidRPr="008547E9" w:rsidTr="00923964">
        <w:trPr>
          <w:gridAfter w:val="1"/>
          <w:wAfter w:w="28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17303,862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b/>
                <w:sz w:val="22"/>
                <w:szCs w:val="22"/>
              </w:rPr>
              <w:t>6060,767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pStyle w:val="a3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E9">
              <w:rPr>
                <w:rFonts w:ascii="Times New Roman" w:hAnsi="Times New Roman" w:cs="Times New Roman"/>
                <w:b/>
                <w:sz w:val="22"/>
                <w:szCs w:val="22"/>
              </w:rPr>
              <w:t>5106,0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47E9" w:rsidRPr="008547E9" w:rsidTr="009239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E9" w:rsidRPr="008547E9" w:rsidRDefault="008547E9" w:rsidP="0085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323420,565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47E9">
              <w:rPr>
                <w:rFonts w:ascii="Times New Roman" w:hAnsi="Times New Roman" w:cs="Times New Roman"/>
                <w:b/>
                <w:lang w:val="en-US"/>
              </w:rPr>
              <w:t>91537</w:t>
            </w:r>
            <w:r w:rsidRPr="008547E9">
              <w:rPr>
                <w:rFonts w:ascii="Times New Roman" w:hAnsi="Times New Roman" w:cs="Times New Roman"/>
                <w:b/>
              </w:rPr>
              <w:t>,</w:t>
            </w:r>
            <w:r w:rsidRPr="008547E9">
              <w:rPr>
                <w:rFonts w:ascii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96693,465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 w:right="7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102516,256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07" w:right="6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16175,0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16498,0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47E9" w:rsidRPr="008547E9" w:rsidRDefault="008547E9" w:rsidP="008547E9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547E9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D473DD" w:rsidRDefault="00D473DD"/>
    <w:sectPr w:rsidR="00D473DD" w:rsidSect="00C06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9A7"/>
    <w:rsid w:val="002B353E"/>
    <w:rsid w:val="004E2540"/>
    <w:rsid w:val="00626386"/>
    <w:rsid w:val="00627BC7"/>
    <w:rsid w:val="00646A95"/>
    <w:rsid w:val="008547E9"/>
    <w:rsid w:val="00884AA7"/>
    <w:rsid w:val="00923964"/>
    <w:rsid w:val="00983C64"/>
    <w:rsid w:val="00AB5658"/>
    <w:rsid w:val="00C069A7"/>
    <w:rsid w:val="00C822FF"/>
    <w:rsid w:val="00D473DD"/>
    <w:rsid w:val="00DB6FC8"/>
    <w:rsid w:val="00E40F06"/>
    <w:rsid w:val="00EB0590"/>
    <w:rsid w:val="00EF6A00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7"/>
  </w:style>
  <w:style w:type="paragraph" w:styleId="1">
    <w:name w:val="heading 1"/>
    <w:basedOn w:val="a"/>
    <w:next w:val="a"/>
    <w:link w:val="10"/>
    <w:qFormat/>
    <w:rsid w:val="00EF6A00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A0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F6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EF6A0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F6A00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5">
    <w:name w:val="Цветовое выделение"/>
    <w:uiPriority w:val="99"/>
    <w:rsid w:val="00EF6A00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EF6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ot\Desktop\&#1052;&#1042;&#1050;\3%20&#1052;&#1042;&#1050;%20&#1087;&#1086;%20&#1073;&#1077;&#1079;&#1086;&#1087;&#1072;&#1089;&#1085;&#1086;&#1089;&#1090;&#1080;%20&#1044;&#1044;\2.%20&#1055;&#1088;&#1086;&#1075;&#1088;&#1072;&#1084;&#1084;&#1099;\&#1041;&#1044;&#1044;%20&#1055;&#1088;&#1086;&#1075;&#1088;&#1072;&#1084;&#1084;&#1072;%202019-2023\2.%20&#1041;&#1044;&#1044;%20&#1056;&#1072;&#1079;&#1074;&#1080;&#1090;&#1080;&#1077;%20&#1090;&#1088;&#1072;&#1085;&#1089;&#1087;&#1086;&#1088;&#1090;&#1085;&#1086;&#1081;%20&#1080;&#1085;&#1092;&#1088;&#1072;&#1089;&#1090;&#1088;&#1091;&#1082;&#1090;&#1091;&#1088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2021-05-20T09:10:00Z</cp:lastPrinted>
  <dcterms:created xsi:type="dcterms:W3CDTF">2021-05-20T08:12:00Z</dcterms:created>
  <dcterms:modified xsi:type="dcterms:W3CDTF">2021-05-27T11:42:00Z</dcterms:modified>
</cp:coreProperties>
</file>